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center"/>
        <w:rPr>
          <w:b w:val="1"/>
          <w:sz w:val="28"/>
          <w:szCs w:val="28"/>
        </w:rPr>
      </w:pPr>
      <w:r w:rsidDel="00000000" w:rsidR="00000000" w:rsidRPr="00000000">
        <w:rPr>
          <w:b w:val="1"/>
          <w:i w:val="1"/>
          <w:sz w:val="28"/>
          <w:szCs w:val="28"/>
          <w:rtl w:val="0"/>
        </w:rPr>
        <w:t xml:space="preserve">México Week</w:t>
      </w:r>
      <w:r w:rsidDel="00000000" w:rsidR="00000000" w:rsidRPr="00000000">
        <w:rPr>
          <w:b w:val="1"/>
          <w:sz w:val="28"/>
          <w:szCs w:val="28"/>
          <w:rtl w:val="0"/>
        </w:rPr>
        <w:t xml:space="preserve">: la semana en la que el Día de Muertos y la cultura mexicana </w:t>
      </w:r>
      <w:r w:rsidDel="00000000" w:rsidR="00000000" w:rsidRPr="00000000">
        <w:rPr>
          <w:b w:val="1"/>
          <w:sz w:val="28"/>
          <w:szCs w:val="28"/>
          <w:rtl w:val="0"/>
        </w:rPr>
        <w:t xml:space="preserve">tom</w:t>
      </w:r>
      <w:r w:rsidDel="00000000" w:rsidR="00000000" w:rsidRPr="00000000">
        <w:rPr>
          <w:b w:val="1"/>
          <w:sz w:val="28"/>
          <w:szCs w:val="28"/>
          <w:rtl w:val="0"/>
        </w:rPr>
        <w:t xml:space="preserve">ó Nueva York y el Centro Rockefeller</w:t>
      </w:r>
    </w:p>
    <w:p w:rsidR="00000000" w:rsidDel="00000000" w:rsidP="00000000" w:rsidRDefault="00000000" w:rsidRPr="00000000" w14:paraId="00000003">
      <w:pPr>
        <w:pageBreakBefore w:val="0"/>
        <w:jc w:val="both"/>
        <w:rPr/>
      </w:pPr>
      <w:r w:rsidDel="00000000" w:rsidR="00000000" w:rsidRPr="00000000">
        <w:rPr>
          <w:rtl w:val="0"/>
        </w:rPr>
      </w:r>
    </w:p>
    <w:p w:rsidR="00000000" w:rsidDel="00000000" w:rsidP="00000000" w:rsidRDefault="00000000" w:rsidRPr="00000000" w14:paraId="00000004">
      <w:pPr>
        <w:pageBreakBefore w:val="0"/>
        <w:numPr>
          <w:ilvl w:val="0"/>
          <w:numId w:val="1"/>
        </w:numPr>
        <w:ind w:left="720" w:hanging="360"/>
        <w:jc w:val="center"/>
        <w:rPr>
          <w:u w:val="none"/>
        </w:rPr>
      </w:pPr>
      <w:r w:rsidDel="00000000" w:rsidR="00000000" w:rsidRPr="00000000">
        <w:rPr>
          <w:rtl w:val="0"/>
        </w:rPr>
        <w:t xml:space="preserve">Tequila Casa</w:t>
      </w:r>
      <w:r w:rsidDel="00000000" w:rsidR="00000000" w:rsidRPr="00000000">
        <w:rPr>
          <w:rtl w:val="0"/>
        </w:rPr>
        <w:t xml:space="preserve"> Dragones, el Consulado General de México en Nueva York, a través de su Instituto Cultural, INTERprotección, </w:t>
      </w:r>
      <w:r w:rsidDel="00000000" w:rsidR="00000000" w:rsidRPr="00000000">
        <w:rPr>
          <w:rtl w:val="0"/>
        </w:rPr>
        <w:t xml:space="preserve">Visit México</w:t>
      </w:r>
      <w:r w:rsidDel="00000000" w:rsidR="00000000" w:rsidRPr="00000000">
        <w:rPr>
          <w:rtl w:val="0"/>
        </w:rPr>
        <w:t xml:space="preserve">, el Estado de Oaxaca y el Centro Rockefeller llevaron lo mejor de la cultura mexicana y la celebración del día de muertos a esta importante metrópoli en Estados Unidos</w:t>
      </w:r>
      <w:r w:rsidDel="00000000" w:rsidR="00000000" w:rsidRPr="00000000">
        <w:rPr>
          <w:rtl w:val="0"/>
        </w:rPr>
        <w:t xml:space="preserve">.</w:t>
      </w:r>
    </w:p>
    <w:p w:rsidR="00000000" w:rsidDel="00000000" w:rsidP="00000000" w:rsidRDefault="00000000" w:rsidRPr="00000000" w14:paraId="00000005">
      <w:pPr>
        <w:pageBreakBefore w:val="0"/>
        <w:ind w:left="0" w:firstLine="0"/>
        <w:jc w:val="left"/>
        <w:rPr/>
      </w:pPr>
      <w:r w:rsidDel="00000000" w:rsidR="00000000" w:rsidRPr="00000000">
        <w:rPr>
          <w:rtl w:val="0"/>
        </w:rPr>
      </w:r>
    </w:p>
    <w:p w:rsidR="00000000" w:rsidDel="00000000" w:rsidP="00000000" w:rsidRDefault="00000000" w:rsidRPr="00000000" w14:paraId="00000006">
      <w:pPr>
        <w:pageBreakBefore w:val="0"/>
        <w:jc w:val="both"/>
        <w:rPr>
          <w:b w:val="1"/>
          <w:i w:val="1"/>
        </w:rPr>
      </w:pPr>
      <w:r w:rsidDel="00000000" w:rsidR="00000000" w:rsidRPr="00000000">
        <w:rPr>
          <w:b w:val="1"/>
          <w:rtl w:val="0"/>
        </w:rPr>
        <w:t xml:space="preserve">Ciudad de México, a </w:t>
      </w:r>
      <w:r w:rsidDel="00000000" w:rsidR="00000000" w:rsidRPr="00000000">
        <w:rPr>
          <w:b w:val="1"/>
          <w:rtl w:val="0"/>
        </w:rPr>
        <w:t xml:space="preserve">03</w:t>
      </w:r>
      <w:r w:rsidDel="00000000" w:rsidR="00000000" w:rsidRPr="00000000">
        <w:rPr>
          <w:b w:val="1"/>
          <w:rtl w:val="0"/>
        </w:rPr>
        <w:t xml:space="preserve"> de noviembre de 2021.-</w:t>
      </w:r>
      <w:r w:rsidDel="00000000" w:rsidR="00000000" w:rsidRPr="00000000">
        <w:rPr>
          <w:rtl w:val="0"/>
        </w:rPr>
        <w:t xml:space="preserve"> Desde el 22 de octubre hasta el 3 de noviembre de 2021, </w:t>
      </w:r>
      <w:r w:rsidDel="00000000" w:rsidR="00000000" w:rsidRPr="00000000">
        <w:rPr>
          <w:rtl w:val="0"/>
        </w:rPr>
        <w:t xml:space="preserve">gracias a la colaboración de diversas instituciones y compañías -entre estas Tequila Casa Dragones- uno de los espacios culturales más importantes de la ciudad de Nueva York y Estados Unidos, el Centro Rockefeller, adoptó l</w:t>
      </w:r>
      <w:r w:rsidDel="00000000" w:rsidR="00000000" w:rsidRPr="00000000">
        <w:rPr>
          <w:color w:val="222222"/>
          <w:highlight w:val="white"/>
          <w:rtl w:val="0"/>
        </w:rPr>
        <w:t xml:space="preserve">o mejor del arte, la música, las tradiciones y el arte mexicanos durante la </w:t>
      </w:r>
      <w:r w:rsidDel="00000000" w:rsidR="00000000" w:rsidRPr="00000000">
        <w:rPr>
          <w:b w:val="1"/>
          <w:i w:val="1"/>
          <w:rtl w:val="0"/>
        </w:rPr>
        <w:t xml:space="preserve">Mexico</w:t>
      </w:r>
      <w:r w:rsidDel="00000000" w:rsidR="00000000" w:rsidRPr="00000000">
        <w:rPr>
          <w:b w:val="1"/>
          <w:i w:val="1"/>
          <w:rtl w:val="0"/>
        </w:rPr>
        <w:t xml:space="preserve"> Week: Dia De Muertos en el Rockefeller Center. </w:t>
      </w:r>
    </w:p>
    <w:p w:rsidR="00000000" w:rsidDel="00000000" w:rsidP="00000000" w:rsidRDefault="00000000" w:rsidRPr="00000000" w14:paraId="00000007">
      <w:pPr>
        <w:pageBreakBefore w:val="0"/>
        <w:jc w:val="both"/>
        <w:rPr>
          <w:b w:val="1"/>
          <w:i w:val="1"/>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Desde que lo imaginaron en planos y dirigieron la construcción apuntando hacia el cielo, el Centro Rockefeller es un espacio en que ha hecho y sigue haciendo historia a cada día. Lleno de personalidades únicas, momentos incomparables, y eventos definitivos, este lugar hoy, gracias a la colaboración de Casa Dragones, albergó una de las celebraciones más emblemáticas de México: el Día de Muertos. </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rtl w:val="0"/>
        </w:rPr>
        <w:t xml:space="preserve">La </w:t>
      </w:r>
      <w:r w:rsidDel="00000000" w:rsidR="00000000" w:rsidRPr="00000000">
        <w:rPr>
          <w:b w:val="1"/>
          <w:i w:val="1"/>
          <w:rtl w:val="0"/>
        </w:rPr>
        <w:t xml:space="preserve">Mexico</w:t>
      </w:r>
      <w:r w:rsidDel="00000000" w:rsidR="00000000" w:rsidRPr="00000000">
        <w:rPr>
          <w:b w:val="1"/>
          <w:i w:val="1"/>
          <w:rtl w:val="0"/>
        </w:rPr>
        <w:t xml:space="preserve"> Week: Dia De Muertos en el Rockefeller Center </w:t>
      </w:r>
      <w:r w:rsidDel="00000000" w:rsidR="00000000" w:rsidRPr="00000000">
        <w:rPr>
          <w:rtl w:val="0"/>
        </w:rPr>
        <w:t xml:space="preserve">comenzó con la revelación de alebrijes, seguida de la presentación de la ofrenda, en la Tequila Casa Dragones participó y tuvo presencia con sus tres etiquetas -Casa Dragones Joven, Blanco y Añejo- aportando así un elemento característico no sólo de esta importante celebración mexicana, sino también de la cultura mexicana en general: el tequila. </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t xml:space="preserve">Además, durante esta semana se instaló un tianguis tradicional- del 29 de octubre al 2 de noviembre- en la plaza del Centro Rockefeller, donde Casa Dragones ocupó un área especial en la que mostró su compromiso con el carácter artesanal de México: el público pudo aprender y conocer más sobre el arte de crear tequilas de degustación, y personalizó sus propias botellas de Tequila Casa Dragones Joven con caligrafía, honrando así el Día de los Muertos mediante métodos tradicionales que siguen vigentes en muchas regiones del país y que pueden llegar hasta estas latitudes gracias a esta casa tequilera.</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Durante el evento de apertura del tianguis, Casa Dragones acompañó a la cantante de </w:t>
      </w:r>
      <w:r w:rsidDel="00000000" w:rsidR="00000000" w:rsidRPr="00000000">
        <w:rPr>
          <w:i w:val="1"/>
          <w:rtl w:val="0"/>
        </w:rPr>
        <w:t xml:space="preserve">jazz</w:t>
      </w:r>
      <w:r w:rsidDel="00000000" w:rsidR="00000000" w:rsidRPr="00000000">
        <w:rPr>
          <w:rtl w:val="0"/>
        </w:rPr>
        <w:t xml:space="preserve"> mexicana, Magos Herrera, quien deleitó a las audiencias con algunas piezas a tono con la celebración.  </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La </w:t>
      </w:r>
      <w:r w:rsidDel="00000000" w:rsidR="00000000" w:rsidRPr="00000000">
        <w:rPr>
          <w:b w:val="1"/>
          <w:i w:val="1"/>
          <w:rtl w:val="0"/>
        </w:rPr>
        <w:t xml:space="preserve">Mexico</w:t>
      </w:r>
      <w:r w:rsidDel="00000000" w:rsidR="00000000" w:rsidRPr="00000000">
        <w:rPr>
          <w:b w:val="1"/>
          <w:i w:val="1"/>
          <w:rtl w:val="0"/>
        </w:rPr>
        <w:t xml:space="preserve"> Week: Dia De Muertos en el Rockefeller Center </w:t>
      </w:r>
      <w:r w:rsidDel="00000000" w:rsidR="00000000" w:rsidRPr="00000000">
        <w:rPr>
          <w:rtl w:val="0"/>
        </w:rPr>
        <w:t xml:space="preserve">fue el preámbulo para diversas actividades y colaboraciones entre el Centro Rockefeller, la ciudad de Nueva York y Tequila Casa Dragones, casa que ha asumido un papel de embajadora del carácter artesanal tan propio de la cultura mexicana y sus tradiciones, llevándolas a otras latitudes del mundo, y revelando así las maravillas que forman parte de las celebraciones de un país tan particular y único como México. </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sz w:val="18"/>
          <w:szCs w:val="18"/>
          <w:rtl w:val="0"/>
        </w:rPr>
        <w:t xml:space="preserve"> </w:t>
      </w:r>
      <w:r w:rsidDel="00000000" w:rsidR="00000000" w:rsidRPr="00000000">
        <w:rPr>
          <w:rtl w:val="0"/>
        </w:rPr>
        <w:t xml:space="preserve">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pageBreakBefore w:val="0"/>
        <w:jc w:val="both"/>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w:t>
      </w:r>
      <w:r w:rsidDel="00000000" w:rsidR="00000000" w:rsidRPr="00000000">
        <w:rPr>
          <w:sz w:val="20"/>
          <w:szCs w:val="20"/>
          <w:highlight w:val="white"/>
          <w:rtl w:val="0"/>
        </w:rPr>
        <w:t xml:space="preserve">55 4188 4001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hyperlink r:id="rId10">
        <w:r w:rsidDel="00000000" w:rsidR="00000000" w:rsidRPr="00000000">
          <w:rPr>
            <w:color w:val="1155cc"/>
            <w:sz w:val="20"/>
            <w:szCs w:val="20"/>
            <w:highlight w:val="white"/>
            <w:u w:val="single"/>
            <w:rtl w:val="0"/>
          </w:rPr>
          <w:t xml:space="preserve">tania.chavez@another.co</w:t>
        </w:r>
      </w:hyperlink>
      <w:r w:rsidDel="00000000" w:rsidR="00000000" w:rsidRPr="00000000">
        <w:rPr>
          <w:sz w:val="20"/>
          <w:szCs w:val="20"/>
          <w:highlight w:val="whit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25">
      <w:pPr>
        <w:pageBreakBefore w:val="0"/>
        <w:jc w:val="both"/>
        <w:rPr>
          <w:sz w:val="20"/>
          <w:szCs w:val="20"/>
        </w:rPr>
      </w:pPr>
      <w:hyperlink r:id="rId11">
        <w:r w:rsidDel="00000000" w:rsidR="00000000" w:rsidRPr="00000000">
          <w:rPr>
            <w:color w:val="1155cc"/>
            <w:sz w:val="20"/>
            <w:szCs w:val="20"/>
            <w:u w:val="single"/>
            <w:rtl w:val="0"/>
          </w:rPr>
          <w:t xml:space="preserve">yahel.perez</w:t>
        </w:r>
      </w:hyperlink>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3">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4" w:type="default"/>
      <w:footerReference r:id="rId15"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pPr>
    <w:r w:rsidDel="00000000" w:rsidR="00000000" w:rsidRPr="00000000">
      <w:rPr>
        <w:rtl w:val="0"/>
      </w:rPr>
    </w:r>
  </w:p>
  <w:p w:rsidR="00000000" w:rsidDel="00000000" w:rsidP="00000000" w:rsidRDefault="00000000" w:rsidRPr="00000000" w14:paraId="0000002D">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tania.chavez@another.co" TargetMode="External"/><Relationship Id="rId13" Type="http://schemas.openxmlformats.org/officeDocument/2006/relationships/hyperlink" Target="mailto:luis.morales@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